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360"/>
        <w:jc w:val="center"/>
        <w:rPr>
          <w:caps/>
          <w:sz w:val="28"/>
        </w:rPr>
      </w:pPr>
      <w:r>
        <w:rPr>
          <w:caps/>
          <w:sz w:val="28"/>
          <w:lang w:val="ru-RU"/>
        </w:rPr>
        <w:t xml:space="preserve">                                                                                              </w:t>
      </w:r>
    </w:p>
    <w:p>
      <w:pPr>
        <w:pStyle w:val="Standard"/>
        <w:spacing w:lineRule="auto" w:line="360"/>
        <w:jc w:val="center"/>
        <w:rPr>
          <w:rFonts w:ascii="Arial Narrow" w:hAnsi="Arial Narrow" w:cs="Arial Narrow"/>
          <w:b/>
          <w:bCs/>
          <w:sz w:val="36"/>
        </w:rPr>
      </w:pPr>
      <w:bookmarkStart w:id="0" w:name="Bookmark"/>
      <w:bookmarkEnd w:id="0"/>
      <w:r>
        <w:rPr>
          <w:caps/>
          <w:sz w:val="28"/>
        </w:rPr>
        <w:t>Унечский муниципальный район БРЯНСКой ОБЛАСТи</w:t>
      </w:r>
    </w:p>
    <w:p>
      <w:pPr>
        <w:pStyle w:val="Standard"/>
        <w:spacing w:lineRule="auto" w:line="360"/>
        <w:jc w:val="center"/>
        <w:rPr>
          <w:b/>
          <w:bCs/>
          <w:sz w:val="44"/>
          <w:szCs w:val="44"/>
          <w:lang w:eastAsia="en-US"/>
        </w:rPr>
      </w:pPr>
      <w:r>
        <w:rPr>
          <w:rFonts w:cs="Arial Narrow" w:ascii="Arial Narrow" w:hAnsi="Arial Narrow"/>
          <w:b/>
          <w:bCs/>
          <w:sz w:val="36"/>
        </w:rPr>
        <w:t>УНЕЧСКИЙ РАЙОННЫЙ СОВЕТ НАРОДНЫХ ДЕПУТАТОВ</w:t>
      </w:r>
    </w:p>
    <w:tbl>
      <w:tblPr>
        <w:tblW w:w="10206" w:type="dxa"/>
        <w:jc w:val="left"/>
        <w:tblInd w:w="-109" w:type="dxa"/>
        <w:tblLayout w:type="fixed"/>
        <w:tblCellMar>
          <w:top w:w="0" w:type="dxa"/>
          <w:left w:w="108" w:type="dxa"/>
          <w:bottom w:w="0" w:type="dxa"/>
          <w:right w:w="108" w:type="dxa"/>
        </w:tblCellMar>
      </w:tblPr>
      <w:tblGrid>
        <w:gridCol w:w="10206"/>
      </w:tblGrid>
      <w:tr>
        <w:trPr>
          <w:trHeight w:val="664" w:hRule="atLeast"/>
        </w:trPr>
        <w:tc>
          <w:tcPr>
            <w:tcW w:w="10206" w:type="dxa"/>
            <w:tcBorders>
              <w:top w:val="double" w:sz="12" w:space="0" w:color="00000A"/>
            </w:tcBorders>
          </w:tcPr>
          <w:p>
            <w:pPr>
              <w:pStyle w:val="Standard"/>
              <w:widowControl w:val="false"/>
              <w:jc w:val="center"/>
              <w:rPr>
                <w:b/>
                <w:bCs/>
                <w:sz w:val="44"/>
                <w:szCs w:val="44"/>
                <w:lang w:eastAsia="en-US"/>
              </w:rPr>
            </w:pPr>
            <w:r>
              <w:rPr>
                <w:b/>
                <w:bCs/>
                <w:sz w:val="44"/>
                <w:szCs w:val="44"/>
                <w:lang w:eastAsia="en-US"/>
              </w:rPr>
              <w:t>РЕШЕНИЕ</w:t>
            </w:r>
          </w:p>
        </w:tc>
      </w:tr>
    </w:tbl>
    <w:p>
      <w:pPr>
        <w:pStyle w:val="Standard"/>
        <w:rPr/>
      </w:pPr>
      <w:r>
        <w:rPr/>
      </w:r>
    </w:p>
    <w:p>
      <w:pPr>
        <w:pStyle w:val="Standard"/>
        <w:rPr/>
      </w:pPr>
      <w:r>
        <w:rPr/>
        <w:t xml:space="preserve">От </w:t>
      </w:r>
      <w:r>
        <w:rPr>
          <w:u w:val="single"/>
        </w:rPr>
        <w:t xml:space="preserve">  </w:t>
      </w:r>
      <w:r>
        <w:rPr>
          <w:u w:val="single"/>
        </w:rPr>
        <w:t>27.05.2026</w:t>
      </w:r>
      <w:r>
        <w:rPr>
          <w:u w:val="single"/>
        </w:rPr>
        <w:t xml:space="preserve">    </w:t>
      </w:r>
      <w:r>
        <w:rPr/>
        <w:t xml:space="preserve">№ </w:t>
      </w:r>
      <w:r>
        <w:rPr>
          <w:u w:val="single"/>
        </w:rPr>
        <w:t xml:space="preserve"> </w:t>
      </w:r>
      <w:r>
        <w:rPr>
          <w:u w:val="single"/>
        </w:rPr>
        <w:t>7-127</w:t>
      </w:r>
    </w:p>
    <w:p>
      <w:pPr>
        <w:pStyle w:val="Standard"/>
        <w:rPr/>
      </w:pPr>
      <w:r>
        <w:rPr/>
      </w:r>
    </w:p>
    <w:p>
      <w:pPr>
        <w:pStyle w:val="Standard"/>
        <w:ind w:left="0" w:right="4364" w:hanging="0"/>
        <w:jc w:val="both"/>
        <w:rPr>
          <w:sz w:val="28"/>
          <w:szCs w:val="28"/>
        </w:rPr>
      </w:pPr>
      <w:r>
        <w:rPr>
          <w:bCs/>
          <w:color w:val="000000"/>
          <w:sz w:val="28"/>
          <w:szCs w:val="28"/>
        </w:rPr>
        <w:t xml:space="preserve">О внесении изменений в решение Унечского районного Совета народных депутатов от 18.12.2025 №7-93 </w:t>
      </w:r>
    </w:p>
    <w:p>
      <w:pPr>
        <w:pStyle w:val="Standard"/>
        <w:jc w:val="center"/>
        <w:rPr>
          <w:bCs/>
          <w:color w:val="000000"/>
          <w:sz w:val="28"/>
          <w:szCs w:val="28"/>
        </w:rPr>
      </w:pPr>
      <w:r>
        <w:rPr>
          <w:bCs/>
          <w:color w:val="000000"/>
          <w:sz w:val="28"/>
          <w:szCs w:val="28"/>
        </w:rPr>
      </w:r>
    </w:p>
    <w:p>
      <w:pPr>
        <w:pStyle w:val="BodyTextIndent"/>
        <w:spacing w:before="0" w:after="0"/>
        <w:ind w:left="0" w:right="0" w:firstLine="709"/>
        <w:jc w:val="both"/>
        <w:rPr>
          <w:sz w:val="24"/>
          <w:szCs w:val="24"/>
        </w:rPr>
      </w:pPr>
      <w:r>
        <w:rPr>
          <w:rFonts w:cs="Times New Roman"/>
          <w:color w:val="000000"/>
          <w:sz w:val="24"/>
          <w:szCs w:val="24"/>
        </w:rPr>
        <w:t xml:space="preserve">С целью приведения нормативного акта в соответствие с Федеральным законом  от 31 июля 2020 года № 248-ФЗ «О государственном контроле (надзоре) и муниципальном контроле в Российской Федерации», с </w:t>
      </w:r>
      <w:r>
        <w:rPr>
          <w:rFonts w:cs="Times New Roman" w:ascii="times new roman;times" w:hAnsi="times new roman;times"/>
          <w:b w:val="false"/>
          <w:i w:val="false"/>
          <w:caps w:val="false"/>
          <w:smallCaps w:val="false"/>
          <w:color w:val="333333"/>
          <w:spacing w:val="0"/>
          <w:sz w:val="24"/>
          <w:szCs w:val="24"/>
        </w:rPr>
        <w:t xml:space="preserve">учетом протеста прокуратуры Унечского района от 27.03.2026 № 42-2026, </w:t>
      </w:r>
      <w:r>
        <w:rPr>
          <w:rFonts w:cs="Times New Roman"/>
          <w:color w:val="000000"/>
          <w:sz w:val="24"/>
          <w:szCs w:val="24"/>
        </w:rPr>
        <w:t xml:space="preserve">руководствуясь  Уставом муниципального образования «Унечский муниципальный район Брянской области», </w:t>
      </w:r>
      <w:r>
        <w:rPr>
          <w:bCs/>
          <w:color w:val="000000"/>
          <w:sz w:val="24"/>
          <w:szCs w:val="24"/>
        </w:rPr>
        <w:t>Унечский районный Совет народных депутатов</w:t>
      </w:r>
    </w:p>
    <w:p>
      <w:pPr>
        <w:pStyle w:val="Standard"/>
        <w:shd w:val="clear" w:fill="FFFFFF"/>
        <w:ind w:left="0" w:right="0" w:firstLine="709"/>
        <w:jc w:val="both"/>
        <w:rPr>
          <w:color w:val="000000"/>
          <w:sz w:val="24"/>
          <w:szCs w:val="24"/>
        </w:rPr>
      </w:pPr>
      <w:r>
        <w:rPr>
          <w:color w:val="000000"/>
          <w:sz w:val="24"/>
          <w:szCs w:val="24"/>
        </w:rPr>
      </w:r>
    </w:p>
    <w:p>
      <w:pPr>
        <w:pStyle w:val="Standard"/>
        <w:ind w:left="0" w:right="0" w:firstLine="709"/>
        <w:jc w:val="both"/>
        <w:rPr>
          <w:sz w:val="24"/>
          <w:szCs w:val="24"/>
        </w:rPr>
      </w:pPr>
      <w:r>
        <w:rPr>
          <w:color w:val="000000"/>
          <w:sz w:val="24"/>
          <w:szCs w:val="24"/>
        </w:rPr>
        <w:t>РЕШИЛ</w:t>
      </w:r>
      <w:r>
        <w:rPr>
          <w:sz w:val="24"/>
          <w:szCs w:val="24"/>
        </w:rPr>
        <w:t>:</w:t>
      </w:r>
    </w:p>
    <w:p>
      <w:pPr>
        <w:pStyle w:val="Standard"/>
        <w:ind w:left="0" w:right="0" w:firstLine="709"/>
        <w:jc w:val="both"/>
        <w:rPr>
          <w:sz w:val="24"/>
          <w:szCs w:val="24"/>
        </w:rPr>
      </w:pPr>
      <w:r>
        <w:rPr>
          <w:sz w:val="24"/>
          <w:szCs w:val="24"/>
        </w:rPr>
      </w:r>
    </w:p>
    <w:p>
      <w:pPr>
        <w:pStyle w:val="Standard"/>
        <w:shd w:val="clear" w:fill="FFFFFF"/>
        <w:ind w:left="0" w:right="0" w:firstLine="709"/>
        <w:jc w:val="both"/>
        <w:rPr>
          <w:sz w:val="24"/>
          <w:szCs w:val="24"/>
        </w:rPr>
      </w:pPr>
      <w:r>
        <w:rPr>
          <w:color w:val="000000"/>
          <w:sz w:val="24"/>
          <w:szCs w:val="24"/>
        </w:rPr>
        <w:t xml:space="preserve">1. Внести в </w:t>
      </w:r>
      <w:r>
        <w:rPr>
          <w:bCs/>
          <w:color w:val="000000"/>
          <w:sz w:val="24"/>
          <w:szCs w:val="24"/>
        </w:rPr>
        <w:t xml:space="preserve">решение Унечского районного Совета народных депутатов от 18.12.2025 № 7-93 «Об утверждении </w:t>
      </w:r>
      <w:r>
        <w:rPr>
          <w:color w:val="000000"/>
          <w:sz w:val="24"/>
          <w:szCs w:val="24"/>
        </w:rPr>
        <w:t xml:space="preserve">Положения о муниципальном </w:t>
      </w:r>
      <w:r>
        <w:rPr>
          <w:rFonts w:cs="Times New Roman"/>
          <w:b w:val="false"/>
          <w:bCs/>
          <w:i w:val="false"/>
          <w:caps w:val="false"/>
          <w:smallCaps w:val="false"/>
          <w:color w:val="000000"/>
          <w:spacing w:val="0"/>
          <w:sz w:val="24"/>
          <w:szCs w:val="24"/>
        </w:rPr>
        <w:t>земельном контроле в границах</w:t>
      </w:r>
      <w:r>
        <w:rPr>
          <w:rFonts w:cs="Times New Roman"/>
          <w:b w:val="false"/>
          <w:bCs w:val="false"/>
          <w:i w:val="false"/>
          <w:caps w:val="false"/>
          <w:smallCaps w:val="false"/>
          <w:color w:val="000000"/>
          <w:spacing w:val="0"/>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r>
        <w:rPr>
          <w:bCs/>
          <w:color w:val="000000"/>
          <w:sz w:val="24"/>
          <w:szCs w:val="24"/>
        </w:rPr>
        <w:t>», следующие изменения:</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cs="Times New Roman" w:ascii="Times New Roman" w:hAnsi="Times New Roman"/>
          <w:bCs/>
          <w:color w:val="000000"/>
          <w:sz w:val="24"/>
          <w:szCs w:val="24"/>
        </w:rPr>
        <w:t>1.1.Пункт 3.5. Приложение к решению, изложить в следующей редакции:</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eastAsia="Times New Roman" w:cs="Times New Roman" w:ascii="Times New Roman" w:hAnsi="Times New Roman"/>
          <w:bCs/>
          <w:color w:val="000000"/>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w:t>
      </w:r>
      <w:r>
        <w:rPr>
          <w:rFonts w:eastAsia="Times New Roman" w:cs="Times New Roman" w:ascii="Times New Roman" w:hAnsi="Times New Roman"/>
          <w:b w:val="false"/>
          <w:bCs/>
          <w:i w:val="false"/>
          <w:caps w:val="false"/>
          <w:smallCaps w:val="false"/>
          <w:color w:val="000000"/>
          <w:spacing w:val="0"/>
          <w:sz w:val="24"/>
          <w:szCs w:val="24"/>
        </w:rPr>
        <w:t>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Pr>
          <w:rFonts w:eastAsia="Times New Roman" w:cs="Times New Roman" w:ascii="Times New Roman" w:hAnsi="Times New Roman"/>
          <w:bCs/>
          <w:color w:val="000000"/>
          <w:sz w:val="24"/>
          <w:szCs w:val="24"/>
        </w:rPr>
        <w:t xml:space="preserve">». </w:t>
      </w:r>
    </w:p>
    <w:p>
      <w:pPr>
        <w:pStyle w:val="Style33"/>
        <w:numPr>
          <w:ilvl w:val="0"/>
          <w:numId w:val="4"/>
        </w:numPr>
        <w:shd w:val="clear" w:fill="FFFFFF"/>
        <w:tabs>
          <w:tab w:val="clear" w:pos="708"/>
          <w:tab w:val="left" w:pos="709" w:leader="none"/>
        </w:tabs>
        <w:spacing w:lineRule="auto" w:line="240"/>
        <w:ind w:left="720" w:right="0" w:hanging="0"/>
        <w:jc w:val="both"/>
        <w:rPr>
          <w:sz w:val="24"/>
          <w:szCs w:val="24"/>
        </w:rPr>
      </w:pPr>
      <w:r>
        <w:rPr>
          <w:rFonts w:cs="Times New Roman"/>
          <w:bCs/>
          <w:color w:val="000000"/>
          <w:sz w:val="24"/>
          <w:szCs w:val="24"/>
        </w:rPr>
        <w:t>1.2. Пункт 3.23.  Приложение к решению, изложить в следующей  редакции:</w:t>
      </w:r>
    </w:p>
    <w:p>
      <w:pPr>
        <w:pStyle w:val="S1"/>
        <w:numPr>
          <w:ilvl w:val="0"/>
        </w:numPr>
        <w:shd w:val="clear" w:fill="FFFFFF"/>
        <w:ind w:left="0" w:right="0" w:firstLine="709"/>
        <w:rPr>
          <w:rFonts w:ascii="Times New Roman" w:hAnsi="Times New Roman"/>
          <w:sz w:val="24"/>
          <w:szCs w:val="24"/>
        </w:rPr>
      </w:pPr>
      <w:r>
        <w:rPr>
          <w:rFonts w:cs="Times New Roman" w:ascii="Times New Roman" w:hAnsi="Times New Roman"/>
          <w:color w:val="000000"/>
          <w:sz w:val="24"/>
          <w:szCs w:val="24"/>
        </w:rPr>
        <w:t xml:space="preserve">«3.23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rFonts w:ascii="Times New Roman" w:hAnsi="Times New Roman"/>
          <w:caps w:val="false"/>
          <w:smallCaps w:val="false"/>
          <w:color w:val="000000"/>
          <w:spacing w:val="0"/>
          <w:sz w:val="24"/>
          <w:szCs w:val="24"/>
        </w:rPr>
        <w:t> </w:t>
      </w:r>
      <w:r>
        <w:rPr>
          <w:rFonts w:ascii="Times New Roman" w:hAnsi="Times New Roman"/>
          <w:b w:val="false"/>
          <w:i w:val="false"/>
          <w:caps w:val="false"/>
          <w:smallCaps w:val="false"/>
          <w:color w:val="000000"/>
          <w:spacing w:val="0"/>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r>
        <w:rPr>
          <w:rFonts w:cs="Times New Roman" w:ascii="Times New Roman" w:hAnsi="Times New Roman"/>
          <w:color w:val="000000"/>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t xml:space="preserve">2.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t>
      </w:r>
      <w:r>
        <w:rPr>
          <w:sz w:val="24"/>
          <w:szCs w:val="24"/>
          <w:lang w:val="en-US"/>
        </w:rPr>
        <w:t>www.unradm</w:t>
      </w:r>
      <w:r>
        <w:rPr>
          <w:sz w:val="24"/>
          <w:szCs w:val="24"/>
        </w:rPr>
        <w:t>.</w:t>
      </w:r>
      <w:r>
        <w:rPr>
          <w:sz w:val="24"/>
          <w:szCs w:val="24"/>
          <w:lang w:val="en-US"/>
        </w:rPr>
        <w:t>ru</w:t>
      </w:r>
      <w:r>
        <w:rPr>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yle33"/>
        <w:numPr>
          <w:ilvl w:val="0"/>
          <w:numId w:val="3"/>
        </w:numPr>
        <w:shd w:val="clear" w:fill="FFFFFF"/>
        <w:tabs>
          <w:tab w:val="clear" w:pos="708"/>
          <w:tab w:val="left" w:pos="709" w:leader="none"/>
        </w:tabs>
        <w:ind w:left="0" w:right="0" w:firstLine="698"/>
        <w:jc w:val="both"/>
        <w:rPr>
          <w:bCs/>
          <w:color w:val="000000"/>
          <w:sz w:val="24"/>
          <w:szCs w:val="24"/>
        </w:rPr>
      </w:pPr>
      <w:r>
        <w:rPr>
          <w:bCs/>
          <w:color w:val="000000"/>
          <w:sz w:val="24"/>
          <w:szCs w:val="24"/>
        </w:rPr>
        <w:t>3. Настоящее решение вступает в силу со дня его официального опубликования.</w:t>
      </w:r>
    </w:p>
    <w:p>
      <w:pPr>
        <w:pStyle w:val="Standard"/>
        <w:numPr>
          <w:ilvl w:val="0"/>
          <w:numId w:val="3"/>
        </w:numPr>
        <w:shd w:val="clear" w:fill="FFFFFF"/>
        <w:tabs>
          <w:tab w:val="clear" w:pos="708"/>
          <w:tab w:val="left" w:pos="709" w:leader="none"/>
          <w:tab w:val="left" w:pos="993" w:leader="none"/>
        </w:tabs>
        <w:ind w:left="0" w:right="0" w:firstLine="682"/>
        <w:jc w:val="both"/>
        <w:rPr>
          <w:bCs/>
          <w:color w:val="000000"/>
          <w:sz w:val="24"/>
          <w:szCs w:val="24"/>
        </w:rPr>
      </w:pPr>
      <w:r>
        <w:rPr>
          <w:bCs/>
          <w:color w:val="000000"/>
          <w:sz w:val="24"/>
          <w:szCs w:val="24"/>
        </w:rPr>
      </w:r>
    </w:p>
    <w:p>
      <w:pPr>
        <w:pStyle w:val="Standard"/>
        <w:numPr>
          <w:ilvl w:val="0"/>
        </w:numPr>
        <w:shd w:val="clear" w:fill="FFFFFF"/>
        <w:jc w:val="both"/>
        <w:rPr>
          <w:bCs/>
          <w:color w:val="000000"/>
          <w:sz w:val="24"/>
          <w:szCs w:val="24"/>
        </w:rPr>
      </w:pPr>
      <w:r>
        <w:rPr>
          <w:bCs/>
          <w:color w:val="000000"/>
          <w:sz w:val="24"/>
          <w:szCs w:val="24"/>
        </w:rPr>
      </w:r>
    </w:p>
    <w:p>
      <w:pPr>
        <w:pStyle w:val="Standard"/>
        <w:shd w:val="clear" w:fill="FFFFFF"/>
        <w:jc w:val="both"/>
        <w:rPr>
          <w:bCs/>
          <w:color w:val="000000"/>
          <w:sz w:val="24"/>
          <w:szCs w:val="24"/>
        </w:rPr>
      </w:pPr>
      <w:r>
        <w:rPr>
          <w:bCs/>
          <w:color w:val="000000"/>
          <w:sz w:val="24"/>
          <w:szCs w:val="24"/>
        </w:rPr>
      </w:r>
    </w:p>
    <w:p>
      <w:pPr>
        <w:pStyle w:val="Standard"/>
        <w:tabs>
          <w:tab w:val="clear" w:pos="708"/>
          <w:tab w:val="left" w:pos="2310" w:leader="none"/>
        </w:tabs>
        <w:jc w:val="both"/>
        <w:rPr>
          <w:sz w:val="24"/>
          <w:szCs w:val="24"/>
        </w:rPr>
      </w:pPr>
      <w:r>
        <w:rPr>
          <w:sz w:val="24"/>
          <w:szCs w:val="24"/>
        </w:rPr>
        <w:t>Глава Унечского района                                                                                                       А. М. Кусков</w:t>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tabs>
          <w:tab w:val="clear" w:pos="708"/>
          <w:tab w:val="left" w:pos="0" w:leader="none"/>
          <w:tab w:val="left" w:pos="6885" w:leader="none"/>
        </w:tabs>
        <w:jc w:val="both"/>
        <w:rPr>
          <w:bCs/>
          <w:color w:val="000000"/>
          <w:sz w:val="28"/>
          <w:szCs w:val="28"/>
        </w:rPr>
      </w:pPr>
      <w:r>
        <w:rPr>
          <w:bCs/>
          <w:color w:val="000000"/>
          <w:sz w:val="28"/>
          <w:szCs w:val="28"/>
        </w:rPr>
      </w:r>
    </w:p>
    <w:p>
      <w:pPr>
        <w:pStyle w:val="Standard"/>
        <w:tabs>
          <w:tab w:val="clear" w:pos="708"/>
          <w:tab w:val="left" w:pos="0" w:leader="none"/>
          <w:tab w:val="left" w:pos="6885" w:leader="none"/>
        </w:tabs>
        <w:jc w:val="both"/>
        <w:rPr>
          <w:bCs/>
          <w:color w:val="000000"/>
          <w:sz w:val="28"/>
          <w:szCs w:val="28"/>
        </w:rPr>
      </w:pPr>
      <w:r>
        <w:rPr>
          <w:bCs/>
          <w:color w:val="000000"/>
          <w:sz w:val="28"/>
          <w:szCs w:val="28"/>
        </w:rPr>
      </w:r>
    </w:p>
    <w:p>
      <w:pPr>
        <w:pStyle w:val="Standard"/>
        <w:shd w:val="clear" w:fill="FFFFFF"/>
        <w:tabs>
          <w:tab w:val="clear" w:pos="708"/>
          <w:tab w:val="left" w:pos="709" w:leader="none"/>
          <w:tab w:val="left" w:pos="993" w:leader="none"/>
        </w:tabs>
        <w:ind w:left="0" w:right="0" w:firstLine="709"/>
        <w:jc w:val="both"/>
        <w:rPr>
          <w:bCs/>
          <w:color w:val="000000"/>
          <w:sz w:val="28"/>
          <w:szCs w:val="28"/>
        </w:rPr>
      </w:pPr>
      <w:r>
        <w:rPr/>
      </w:r>
    </w:p>
    <w:sectPr>
      <w:type w:val="nextPage"/>
      <w:pgSz w:w="11906" w:h="16838"/>
      <w:pgMar w:left="1134" w:right="707" w:gutter="0" w:header="0" w:top="720"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Liberation Mono">
    <w:altName w:val="Courier New"/>
    <w:charset w:val="cc"/>
    <w:family w:val="roman"/>
    <w:pitch w:val="variable"/>
  </w:font>
  <w:font w:name="Arial Narrow">
    <w:charset w:val="cc"/>
    <w:family w:val="roman"/>
    <w:pitch w:val="variable"/>
  </w:font>
  <w:font w:name="times new roman">
    <w:altName w:val="times"/>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4">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lineRule="auto" w:line="252" w:before="0" w:after="160"/>
      <w:jc w:val="left"/>
      <w:textAlignment w:val="baseline"/>
    </w:pPr>
    <w:rPr>
      <w:rFonts w:ascii="Calibri" w:hAnsi="Calibri" w:eastAsia="SimSun;宋体" w:cs="Tahoma"/>
      <w:color w:val="auto"/>
      <w:kern w:val="2"/>
      <w:sz w:val="22"/>
      <w:szCs w:val="22"/>
      <w:lang w:val="ru-RU" w:eastAsia="zh-CN" w:bidi="ar-SA"/>
    </w:rPr>
  </w:style>
  <w:style w:type="paragraph" w:styleId="Heading3">
    <w:name w:val="Heading 3"/>
    <w:next w:val="Textbody"/>
    <w:qFormat/>
    <w:pPr>
      <w:widowControl w:val="false"/>
      <w:numPr>
        <w:ilvl w:val="2"/>
        <w:numId w:val="2"/>
      </w:numPr>
      <w:suppressAutoHyphens w:val="true"/>
      <w:bidi w:val="0"/>
      <w:spacing w:lineRule="auto" w:line="252" w:before="140" w:after="120"/>
      <w:jc w:val="left"/>
      <w:textAlignment w:val="baseline"/>
      <w:outlineLvl w:val="2"/>
    </w:pPr>
    <w:rPr>
      <w:rFonts w:ascii="Calibri" w:hAnsi="Calibri" w:eastAsia="SimSun;宋体" w:cs="Tahoma"/>
      <w:color w:val="auto"/>
      <w:kern w:val="2"/>
      <w:sz w:val="28"/>
      <w:szCs w:val="28"/>
      <w:lang w:val="ru-RU" w:eastAsia="zh-CN" w:bidi="ar-SA"/>
    </w:rPr>
  </w:style>
  <w:style w:type="paragraph" w:styleId="Heading4">
    <w:name w:val="Heading 4"/>
    <w:basedOn w:val="Standard"/>
    <w:next w:val="Textbody"/>
    <w:qFormat/>
    <w:pPr>
      <w:keepNext w:val="true"/>
      <w:numPr>
        <w:ilvl w:val="3"/>
        <w:numId w:val="2"/>
      </w:numPr>
      <w:spacing w:before="240" w:after="60"/>
      <w:outlineLvl w:val="3"/>
    </w:pPr>
    <w:rPr>
      <w:b/>
      <w:bCs/>
    </w:rPr>
  </w:style>
  <w:style w:type="paragraph" w:styleId="Heading5">
    <w:name w:val="Heading 5"/>
    <w:basedOn w:val="Standard"/>
    <w:next w:val="Textbody"/>
    <w:qFormat/>
    <w:pPr>
      <w:numPr>
        <w:ilvl w:val="4"/>
        <w:numId w:val="2"/>
      </w:numPr>
      <w:spacing w:before="480" w:after="0"/>
      <w:jc w:val="center"/>
      <w:outlineLvl w:val="4"/>
    </w:pPr>
    <w:rPr>
      <w:sz w:val="40"/>
      <w:szCs w:val="20"/>
    </w:rPr>
  </w:style>
  <w:style w:type="paragraph" w:styleId="Heading6">
    <w:name w:val="Heading 6"/>
    <w:basedOn w:val="Standard"/>
    <w:next w:val="Textbody"/>
    <w:qFormat/>
    <w:pPr>
      <w:numPr>
        <w:ilvl w:val="5"/>
        <w:numId w:val="2"/>
      </w:numPr>
      <w:spacing w:before="240" w:after="60"/>
      <w:outlineLvl w:val="5"/>
    </w:pPr>
    <w:rPr>
      <w:b/>
      <w:bCs/>
      <w:sz w:val="22"/>
      <w:szCs w:val="22"/>
    </w:rPr>
  </w:style>
  <w:style w:type="character" w:styleId="Style5">
    <w:name w:val="Основной шрифт абзаца"/>
    <w:qFormat/>
    <w:rPr/>
  </w:style>
  <w:style w:type="character" w:styleId="3">
    <w:name w:val="Заголовок 3 Знак"/>
    <w:qFormat/>
    <w:rPr>
      <w:rFonts w:ascii="Times New Roman" w:hAnsi="Times New Roman" w:eastAsia="Times New Roman" w:cs="Times New Roman"/>
      <w:b/>
      <w:bCs/>
      <w:sz w:val="28"/>
      <w:szCs w:val="28"/>
      <w:lang w:val="en-US"/>
    </w:rPr>
  </w:style>
  <w:style w:type="character" w:styleId="4">
    <w:name w:val="Заголовок 4 Знак"/>
    <w:qFormat/>
    <w:rPr>
      <w:rFonts w:ascii="Times New Roman" w:hAnsi="Times New Roman" w:eastAsia="Times New Roman" w:cs="Times New Roman"/>
      <w:b/>
      <w:bCs/>
      <w:sz w:val="24"/>
      <w:szCs w:val="24"/>
    </w:rPr>
  </w:style>
  <w:style w:type="character" w:styleId="5">
    <w:name w:val="Заголовок 5 Знак"/>
    <w:qFormat/>
    <w:rPr>
      <w:rFonts w:ascii="Times New Roman" w:hAnsi="Times New Roman" w:eastAsia="Times New Roman" w:cs="Times New Roman"/>
      <w:sz w:val="40"/>
      <w:szCs w:val="20"/>
    </w:rPr>
  </w:style>
  <w:style w:type="character" w:styleId="6">
    <w:name w:val="Заголовок 6 Знак"/>
    <w:qFormat/>
    <w:rPr>
      <w:rFonts w:ascii="Times New Roman" w:hAnsi="Times New Roman" w:eastAsia="Times New Roman" w:cs="Times New Roman"/>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val="false"/>
      <w:i w:val="false"/>
      <w:color w:val="00000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5z0">
    <w:name w:val="WW8Num5z0"/>
    <w:qFormat/>
    <w:rPr/>
  </w:style>
  <w:style w:type="character" w:styleId="1">
    <w:name w:val="Основной шрифт абзаца1"/>
    <w:qFormat/>
    <w:rPr/>
  </w:style>
  <w:style w:type="character" w:styleId="Style6">
    <w:name w:val="Текст выноски Знак"/>
    <w:qFormat/>
    <w:rPr>
      <w:rFonts w:ascii="Tahoma" w:hAnsi="Tahoma" w:cs="Tahoma"/>
      <w:sz w:val="16"/>
      <w:szCs w:val="16"/>
    </w:rPr>
  </w:style>
  <w:style w:type="character" w:styleId="Internetlink">
    <w:name w:val="Internet link"/>
    <w:qFormat/>
    <w:rPr>
      <w:color w:val="0000FF"/>
      <w:u w:val="single"/>
    </w:rPr>
  </w:style>
  <w:style w:type="character" w:styleId="Style7">
    <w:name w:val="Гипертекстовая ссылка"/>
    <w:qFormat/>
    <w:rPr>
      <w:rFonts w:cs="Times New Roman"/>
      <w:color w:val="106BBE"/>
    </w:rPr>
  </w:style>
  <w:style w:type="character" w:styleId="Style8">
    <w:name w:val="Схема документа Знак"/>
    <w:qFormat/>
    <w:rPr>
      <w:rFonts w:ascii="Tahoma" w:hAnsi="Tahoma" w:cs="Tahoma"/>
      <w:sz w:val="16"/>
      <w:szCs w:val="16"/>
    </w:rPr>
  </w:style>
  <w:style w:type="character" w:styleId="Style9">
    <w:name w:val="Название Знак"/>
    <w:qFormat/>
    <w:rPr>
      <w:b/>
      <w:bCs/>
      <w:sz w:val="28"/>
      <w:szCs w:val="24"/>
    </w:rPr>
  </w:style>
  <w:style w:type="character" w:styleId="Style10">
    <w:name w:val="Подзаголовок Знак"/>
    <w:qFormat/>
    <w:rPr>
      <w:b/>
      <w:sz w:val="28"/>
    </w:rPr>
  </w:style>
  <w:style w:type="character" w:styleId="Style11">
    <w:name w:val="Текст сноски Знак"/>
    <w:basedOn w:val="1"/>
    <w:qFormat/>
    <w:rPr/>
  </w:style>
  <w:style w:type="character" w:styleId="FootnoteSymbol">
    <w:name w:val="Footnote Symbol"/>
    <w:qFormat/>
    <w:rPr>
      <w:vertAlign w:val="superscript"/>
    </w:rPr>
  </w:style>
  <w:style w:type="character" w:styleId="FollowedHyperlink">
    <w:name w:val="FollowedHyperlink"/>
    <w:rPr>
      <w:color w:val="800000"/>
      <w:u w:val="single"/>
    </w:rPr>
  </w:style>
  <w:style w:type="character" w:styleId="Style12">
    <w:name w:val="Основной текст Знак"/>
    <w:qFormat/>
    <w:rPr>
      <w:rFonts w:ascii="Times New Roman" w:hAnsi="Times New Roman" w:eastAsia="Times New Roman" w:cs="Times New Roman"/>
      <w:b/>
      <w:bCs/>
      <w:sz w:val="24"/>
      <w:szCs w:val="24"/>
    </w:rPr>
  </w:style>
  <w:style w:type="character" w:styleId="11">
    <w:name w:val="Текст выноски Знак1"/>
    <w:qFormat/>
    <w:rPr>
      <w:rFonts w:ascii="Tahoma" w:hAnsi="Tahoma" w:eastAsia="Times New Roman" w:cs="Tahoma"/>
      <w:sz w:val="16"/>
      <w:szCs w:val="16"/>
      <w:lang w:val="en-US"/>
    </w:rPr>
  </w:style>
  <w:style w:type="character" w:styleId="12">
    <w:name w:val="Подзаголовок Знак1"/>
    <w:qFormat/>
    <w:rPr>
      <w:rFonts w:ascii="Times New Roman" w:hAnsi="Times New Roman" w:eastAsia="Times New Roman" w:cs="Times New Roman"/>
      <w:b/>
      <w:sz w:val="24"/>
      <w:szCs w:val="20"/>
      <w:lang w:val="en-US"/>
    </w:rPr>
  </w:style>
  <w:style w:type="character" w:styleId="13">
    <w:name w:val="Текст сноски Знак1"/>
    <w:qFormat/>
    <w:rPr>
      <w:rFonts w:ascii="Times New Roman" w:hAnsi="Times New Roman" w:eastAsia="Times New Roman" w:cs="Times New Roman"/>
      <w:sz w:val="20"/>
      <w:szCs w:val="20"/>
    </w:rPr>
  </w:style>
  <w:style w:type="character" w:styleId="Style13">
    <w:name w:val="Верхний колонтитул Знак"/>
    <w:qFormat/>
    <w:rPr>
      <w:rFonts w:ascii="Times New Roman" w:hAnsi="Times New Roman" w:eastAsia="Times New Roman" w:cs="Times New Roman"/>
      <w:sz w:val="24"/>
      <w:szCs w:val="24"/>
    </w:rPr>
  </w:style>
  <w:style w:type="character" w:styleId="Style14">
    <w:name w:val="Нижний колонтитул Знак"/>
    <w:qFormat/>
    <w:rPr>
      <w:rFonts w:ascii="Times New Roman" w:hAnsi="Times New Roman" w:eastAsia="Times New Roman" w:cs="Times New Roman"/>
      <w:sz w:val="24"/>
      <w:szCs w:val="24"/>
    </w:rPr>
  </w:style>
  <w:style w:type="character" w:styleId="PageNumber">
    <w:name w:val="Page Number"/>
    <w:basedOn w:val="Style5"/>
    <w:rPr/>
  </w:style>
  <w:style w:type="character" w:styleId="Style15">
    <w:name w:val="Знак примечания"/>
    <w:qFormat/>
    <w:rPr>
      <w:sz w:val="16"/>
      <w:szCs w:val="16"/>
    </w:rPr>
  </w:style>
  <w:style w:type="character" w:styleId="Style16">
    <w:name w:val="Текст примечания Знак"/>
    <w:qFormat/>
    <w:rPr>
      <w:rFonts w:ascii="Times New Roman" w:hAnsi="Times New Roman" w:eastAsia="Times New Roman" w:cs="Times New Roman"/>
      <w:sz w:val="20"/>
      <w:szCs w:val="20"/>
    </w:rPr>
  </w:style>
  <w:style w:type="character" w:styleId="Style17">
    <w:name w:val="Тема примечания Знак"/>
    <w:qFormat/>
    <w:rPr>
      <w:rFonts w:ascii="Times New Roman" w:hAnsi="Times New Roman" w:eastAsia="Times New Roman" w:cs="Times New Roman"/>
      <w:b/>
      <w:bCs/>
      <w:sz w:val="20"/>
      <w:szCs w:val="20"/>
    </w:rPr>
  </w:style>
  <w:style w:type="character" w:styleId="Highlightsearch">
    <w:name w:val="highlightsearch"/>
    <w:basedOn w:val="Style5"/>
    <w:qFormat/>
    <w:rPr/>
  </w:style>
  <w:style w:type="character" w:styleId="Style18">
    <w:name w:val="Символ сноски"/>
    <w:qFormat/>
    <w:rPr>
      <w:vertAlign w:val="superscript"/>
    </w:rPr>
  </w:style>
  <w:style w:type="character" w:styleId="FootnoteReference">
    <w:name w:val="Footnote Reference"/>
    <w:rPr>
      <w:vertAlign w:val="superscript"/>
    </w:rPr>
  </w:style>
  <w:style w:type="character" w:styleId="Style19">
    <w:name w:val="Основной текст с отступом Знак"/>
    <w:qFormat/>
    <w:rPr>
      <w:rFonts w:ascii="Times New Roman" w:hAnsi="Times New Roman" w:eastAsia="Times New Roman" w:cs="Times New Roman"/>
      <w:sz w:val="24"/>
      <w:szCs w:val="24"/>
    </w:rPr>
  </w:style>
  <w:style w:type="character" w:styleId="S10">
    <w:name w:val="s_10"/>
    <w:qFormat/>
    <w:rPr>
      <w:rFonts w:ascii="Times New Roman" w:hAnsi="Times New Roman" w:eastAsia="Times New Roman" w:cs="Times New Roman"/>
      <w:color w:val="000000"/>
      <w:sz w:val="24"/>
      <w:szCs w:val="24"/>
    </w:rPr>
  </w:style>
  <w:style w:type="character" w:styleId="2">
    <w:name w:val="Основной текст 2 Знак"/>
    <w:qFormat/>
    <w:rPr>
      <w:rFonts w:ascii="Times New Roman" w:hAnsi="Times New Roman" w:eastAsia="Times New Roman" w:cs="Times New Roman"/>
      <w:sz w:val="24"/>
      <w:szCs w:val="24"/>
    </w:rPr>
  </w:style>
  <w:style w:type="character" w:styleId="WW8Num8z0">
    <w:name w:val="WW8Num8z0"/>
    <w:qFormat/>
    <w:rPr>
      <w:sz w:val="28"/>
    </w:rPr>
  </w:style>
  <w:style w:type="character" w:styleId="WW8Num6z0">
    <w:name w:val="WW8Num6z0"/>
    <w:qFormat/>
    <w:rPr>
      <w:sz w:val="28"/>
    </w:rPr>
  </w:style>
  <w:style w:type="paragraph" w:styleId="Style20">
    <w:name w:val="Заголовок"/>
    <w:basedOn w:val="Standard"/>
    <w:next w:val="Textbody"/>
    <w:qFormat/>
    <w:pPr>
      <w:keepNext w:val="true"/>
      <w:spacing w:before="240" w:after="120"/>
    </w:pPr>
    <w:rPr>
      <w:rFonts w:ascii="Arial" w:hAnsi="Arial"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Droid Sans Devanagari;Segoe UI"/>
    </w:rPr>
  </w:style>
  <w:style w:type="paragraph" w:styleId="Caption">
    <w:name w:val="Caption"/>
    <w:basedOn w:val="Normal"/>
    <w:qFormat/>
    <w:pPr>
      <w:suppressLineNumbers/>
      <w:spacing w:before="120" w:after="120"/>
    </w:pPr>
    <w:rPr>
      <w:rFonts w:cs="Lucida Sans"/>
      <w:i/>
      <w:iCs/>
      <w:sz w:val="24"/>
      <w:szCs w:val="24"/>
    </w:rPr>
  </w:style>
  <w:style w:type="paragraph" w:styleId="Style21">
    <w:name w:val="Указатель"/>
    <w:basedOn w:val="Standard"/>
    <w:qFormat/>
    <w:pPr>
      <w:suppressLineNumbers/>
    </w:pPr>
    <w:rPr>
      <w:rFonts w:cs="Lucida San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Textbody">
    <w:name w:val="Text body"/>
    <w:basedOn w:val="Standard"/>
    <w:qFormat/>
    <w:pPr>
      <w:ind w:left="0" w:right="-483" w:hanging="0"/>
      <w:jc w:val="both"/>
    </w:pPr>
    <w:rPr>
      <w:b/>
      <w:bCs/>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Style22">
    <w:name w:val="Название объекта"/>
    <w:basedOn w:val="Standard"/>
    <w:qFormat/>
    <w:pPr>
      <w:suppressLineNumbers/>
      <w:spacing w:before="120" w:after="120"/>
    </w:pPr>
    <w:rPr>
      <w:rFonts w:cs="Droid Sans Devanagari;Segoe UI"/>
      <w:i/>
      <w:iCs/>
    </w:rPr>
  </w:style>
  <w:style w:type="paragraph" w:styleId="14">
    <w:name w:val="Заголовок1"/>
    <w:basedOn w:val="Standard"/>
    <w:qFormat/>
    <w:pPr>
      <w:jc w:val="center"/>
    </w:pPr>
    <w:rPr>
      <w:b/>
      <w:bCs/>
      <w:lang w:val="en-US"/>
    </w:rPr>
  </w:style>
  <w:style w:type="paragraph" w:styleId="15">
    <w:name w:val="Указатель1"/>
    <w:basedOn w:val="Standard"/>
    <w:qFormat/>
    <w:pPr>
      <w:suppressLineNumbers/>
    </w:pPr>
    <w:rPr>
      <w:rFonts w:cs="Droid Sans Devanagari;Segoe UI"/>
    </w:rPr>
  </w:style>
  <w:style w:type="paragraph" w:styleId="ConsNonformat">
    <w:name w:val="ConsNonformat"/>
    <w:qFormat/>
    <w:pPr>
      <w:widowControl w:val="false"/>
      <w:suppressAutoHyphens w:val="true"/>
      <w:bidi w:val="0"/>
      <w:spacing w:before="0" w:after="0"/>
      <w:ind w:left="0" w:right="19772" w:hanging="0"/>
      <w:jc w:val="left"/>
      <w:textAlignment w:val="baseline"/>
    </w:pPr>
    <w:rPr>
      <w:rFonts w:ascii="Courier New" w:hAnsi="Courier New" w:eastAsia="Times New Roman" w:cs="Courier New"/>
      <w:color w:val="auto"/>
      <w:kern w:val="2"/>
      <w:sz w:val="20"/>
      <w:szCs w:val="20"/>
      <w:lang w:val="ru-RU" w:eastAsia="zh-CN" w:bidi="ar-SA"/>
    </w:rPr>
  </w:style>
  <w:style w:type="paragraph" w:styleId="ConsPlusTitle">
    <w:name w:val="ConsPlusTitle"/>
    <w:qFormat/>
    <w:pPr>
      <w:widowControl w:val="false"/>
      <w:suppressAutoHyphens w:val="true"/>
      <w:bidi w:val="0"/>
      <w:spacing w:before="0" w:after="0"/>
      <w:jc w:val="left"/>
      <w:textAlignment w:val="baseline"/>
    </w:pPr>
    <w:rPr>
      <w:rFonts w:ascii="Calibri" w:hAnsi="Calibri" w:eastAsia="Calibri" w:cs="Calibri"/>
      <w:b/>
      <w:bCs/>
      <w:color w:val="auto"/>
      <w:kern w:val="2"/>
      <w:sz w:val="22"/>
      <w:szCs w:val="22"/>
      <w:lang w:val="ru-RU" w:eastAsia="zh-CN" w:bidi="ar-SA"/>
    </w:rPr>
  </w:style>
  <w:style w:type="paragraph" w:styleId="Style23">
    <w:name w:val="Знак"/>
    <w:basedOn w:val="Standard"/>
    <w:qFormat/>
    <w:pPr>
      <w:suppressAutoHyphens w:val="true"/>
      <w:spacing w:before="280" w:after="280"/>
    </w:pPr>
    <w:rPr>
      <w:rFonts w:ascii="Tahoma" w:hAnsi="Tahoma" w:cs="Tahoma"/>
      <w:sz w:val="20"/>
      <w:szCs w:val="20"/>
      <w:lang w:val="en-US"/>
    </w:rPr>
  </w:style>
  <w:style w:type="paragraph" w:styleId="Style24">
    <w:name w:val="Без интервала"/>
    <w:qFormat/>
    <w:pPr>
      <w:widowControl/>
      <w:suppressAutoHyphens w:val="true"/>
      <w:bidi w:val="0"/>
      <w:spacing w:before="0" w:after="0"/>
      <w:jc w:val="left"/>
      <w:textAlignment w:val="baseline"/>
    </w:pPr>
    <w:rPr>
      <w:rFonts w:ascii="Times New Roman" w:hAnsi="Times New Roman" w:eastAsia="Calibri" w:cs="Times New Roman"/>
      <w:color w:val="auto"/>
      <w:kern w:val="2"/>
      <w:sz w:val="28"/>
      <w:szCs w:val="22"/>
      <w:lang w:val="ru-RU" w:eastAsia="zh-CN" w:bidi="ar-SA"/>
    </w:rPr>
  </w:style>
  <w:style w:type="paragraph" w:styleId="Style25">
    <w:name w:val="Текст выноски"/>
    <w:basedOn w:val="Standard"/>
    <w:qFormat/>
    <w:pPr/>
    <w:rPr>
      <w:rFonts w:ascii="Tahoma" w:hAnsi="Tahoma" w:cs="Tahoma"/>
      <w:sz w:val="16"/>
      <w:szCs w:val="16"/>
      <w:lang w:val="en-US"/>
    </w:rPr>
  </w:style>
  <w:style w:type="paragraph" w:styleId="ConsTitle">
    <w:name w:val="ConsTitle"/>
    <w:qFormat/>
    <w:pPr>
      <w:widowControl w:val="false"/>
      <w:suppressAutoHyphens w:val="true"/>
      <w:bidi w:val="0"/>
      <w:spacing w:before="0" w:after="0"/>
      <w:jc w:val="left"/>
      <w:textAlignment w:val="baseline"/>
    </w:pPr>
    <w:rPr>
      <w:rFonts w:ascii="Arial" w:hAnsi="Arial" w:eastAsia="Times New Roman" w:cs="Arial"/>
      <w:b/>
      <w:color w:val="auto"/>
      <w:kern w:val="2"/>
      <w:sz w:val="16"/>
      <w:szCs w:val="20"/>
      <w:lang w:val="ru-RU" w:eastAsia="zh-CN" w:bidi="ar-SA"/>
    </w:rPr>
  </w:style>
  <w:style w:type="paragraph" w:styleId="ConsPlusNormal">
    <w:name w:val="ConsPlusNormal"/>
    <w:qFormat/>
    <w:pPr>
      <w:widowControl/>
      <w:suppressAutoHyphens w:val="true"/>
      <w:bidi w:val="0"/>
      <w:spacing w:before="0" w:after="0"/>
      <w:ind w:left="0" w:right="0" w:firstLine="720"/>
      <w:jc w:val="left"/>
      <w:textAlignment w:val="baseline"/>
    </w:pPr>
    <w:rPr>
      <w:rFonts w:ascii="Arial" w:hAnsi="Arial" w:eastAsia="Times New Roman" w:cs="Arial"/>
      <w:color w:val="auto"/>
      <w:kern w:val="2"/>
      <w:sz w:val="20"/>
      <w:szCs w:val="20"/>
      <w:lang w:val="ru-RU" w:eastAsia="zh-CN" w:bidi="ar-SA"/>
    </w:rPr>
  </w:style>
  <w:style w:type="paragraph" w:styleId="S1">
    <w:name w:val="s_1"/>
    <w:basedOn w:val="Standard"/>
    <w:qFormat/>
    <w:pPr>
      <w:ind w:left="0" w:right="0" w:firstLine="720"/>
      <w:jc w:val="both"/>
    </w:pPr>
    <w:rPr>
      <w:rFonts w:ascii="Arial" w:hAnsi="Arial" w:cs="Arial"/>
      <w:sz w:val="26"/>
      <w:szCs w:val="26"/>
    </w:rPr>
  </w:style>
  <w:style w:type="paragraph" w:styleId="16">
    <w:name w:val="Схема документа1"/>
    <w:basedOn w:val="Standard"/>
    <w:qFormat/>
    <w:pPr/>
    <w:rPr>
      <w:rFonts w:ascii="Tahoma" w:hAnsi="Tahoma" w:cs="Tahoma"/>
      <w:sz w:val="16"/>
      <w:szCs w:val="16"/>
      <w:lang w:val="en-US"/>
    </w:rPr>
  </w:style>
  <w:style w:type="paragraph" w:styleId="Style26">
    <w:name w:val="Текст в заданном формате"/>
    <w:basedOn w:val="Standard"/>
    <w:qFormat/>
    <w:pPr>
      <w:widowControl w:val="false"/>
      <w:spacing w:before="0" w:after="0"/>
    </w:pPr>
    <w:rPr>
      <w:rFonts w:ascii="Liberation Mono;Courier New" w:hAnsi="Liberation Mono;Courier New" w:eastAsia="Droid Sans Fallback;Times New Roman" w:cs="Liberation Mono;Courier New"/>
      <w:sz w:val="20"/>
      <w:szCs w:val="20"/>
      <w:lang w:eastAsia="zh-CN" w:bidi="hi-IN"/>
    </w:rPr>
  </w:style>
  <w:style w:type="paragraph" w:styleId="17">
    <w:name w:val="Без интервала1"/>
    <w:qFormat/>
    <w:pPr>
      <w:widowControl/>
      <w:suppressAutoHyphens w:val="true"/>
      <w:bidi w:val="0"/>
      <w:spacing w:before="0" w:after="0"/>
      <w:jc w:val="left"/>
      <w:textAlignment w:val="baseline"/>
    </w:pPr>
    <w:rPr>
      <w:rFonts w:ascii="Calibri" w:hAnsi="Calibri" w:eastAsia="Times New Roman" w:cs="Calibri"/>
      <w:color w:val="auto"/>
      <w:kern w:val="2"/>
      <w:sz w:val="22"/>
      <w:szCs w:val="22"/>
      <w:lang w:val="ru-RU" w:eastAsia="zh-CN" w:bidi="ar-SA"/>
    </w:rPr>
  </w:style>
  <w:style w:type="paragraph" w:styleId="Subtitle">
    <w:name w:val="Subtitle"/>
    <w:basedOn w:val="Standard"/>
    <w:next w:val="Textbody"/>
    <w:qFormat/>
    <w:pPr>
      <w:jc w:val="center"/>
    </w:pPr>
    <w:rPr>
      <w:b/>
      <w:i/>
      <w:iCs/>
      <w:sz w:val="28"/>
      <w:szCs w:val="20"/>
      <w:lang w:val="en-US"/>
    </w:rPr>
  </w:style>
  <w:style w:type="paragraph" w:styleId="FootnoteText">
    <w:name w:val="Footnote Text"/>
    <w:basedOn w:val="Standard"/>
    <w:pPr/>
    <w:rPr>
      <w:sz w:val="20"/>
      <w:szCs w:val="20"/>
    </w:rPr>
  </w:style>
  <w:style w:type="paragraph" w:styleId="Style27">
    <w:name w:val="Колонтитул"/>
    <w:basedOn w:val="Normal"/>
    <w:qFormat/>
    <w:pPr>
      <w:suppressLineNumbers/>
      <w:tabs>
        <w:tab w:val="clear" w:pos="708"/>
        <w:tab w:val="center" w:pos="4819" w:leader="none"/>
        <w:tab w:val="right" w:pos="9638" w:leader="none"/>
      </w:tabs>
    </w:pPr>
    <w:rPr/>
  </w:style>
  <w:style w:type="paragraph" w:styleId="Header">
    <w:name w:val="Header"/>
    <w:basedOn w:val="Standard"/>
    <w:pPr>
      <w:suppressLineNumbers/>
    </w:pPr>
    <w:rPr/>
  </w:style>
  <w:style w:type="paragraph" w:styleId="Footer">
    <w:name w:val="Footer"/>
    <w:basedOn w:val="Standard"/>
    <w:pPr>
      <w:suppressLineNumbers/>
    </w:pPr>
    <w:rPr/>
  </w:style>
  <w:style w:type="paragraph" w:styleId="Style28">
    <w:name w:val="Текст примечания"/>
    <w:basedOn w:val="Standard"/>
    <w:qFormat/>
    <w:pPr/>
    <w:rPr>
      <w:sz w:val="20"/>
      <w:szCs w:val="20"/>
    </w:rPr>
  </w:style>
  <w:style w:type="paragraph" w:styleId="Style29">
    <w:name w:val="Тема примечания"/>
    <w:basedOn w:val="Style28"/>
    <w:qFormat/>
    <w:pPr/>
    <w:rPr>
      <w:b/>
      <w:bCs/>
    </w:rPr>
  </w:style>
  <w:style w:type="paragraph" w:styleId="Style30">
    <w:name w:val="Рецензия"/>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Footnote">
    <w:name w:val="Footnote"/>
    <w:basedOn w:val="Standard"/>
    <w:qFormat/>
    <w:pPr>
      <w:suppressLineNumbers/>
      <w:ind w:left="283" w:right="0" w:hanging="283"/>
    </w:pPr>
    <w:rPr>
      <w:sz w:val="20"/>
      <w:szCs w:val="20"/>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paragraph" w:styleId="BodyTextIndent">
    <w:name w:val="Body Text Indent"/>
    <w:basedOn w:val="Normal"/>
    <w:pPr>
      <w:widowControl/>
      <w:suppressAutoHyphens w:val="false"/>
      <w:spacing w:lineRule="auto" w:line="240" w:before="0" w:after="120"/>
      <w:ind w:left="283" w:right="0" w:hanging="0"/>
      <w:textAlignment w:val="auto"/>
    </w:pPr>
    <w:rPr>
      <w:rFonts w:ascii="Times New Roman" w:hAnsi="Times New Roman" w:eastAsia="Times New Roman" w:cs="Times New Roman"/>
      <w:kern w:val="0"/>
      <w:sz w:val="24"/>
      <w:szCs w:val="24"/>
    </w:rPr>
  </w:style>
  <w:style w:type="paragraph" w:styleId="Style33">
    <w:name w:val="Абзац списка"/>
    <w:basedOn w:val="Standard"/>
    <w:qFormat/>
    <w:pPr>
      <w:ind w:left="720" w:right="0" w:hanging="0"/>
    </w:pPr>
    <w:rPr/>
  </w:style>
  <w:style w:type="paragraph" w:styleId="S15">
    <w:name w:val="s_15"/>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S22">
    <w:name w:val="s_22"/>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21">
    <w:name w:val="Основной текст 2"/>
    <w:qFormat/>
    <w:pPr>
      <w:widowControl/>
      <w:suppressAutoHyphens w:val="true"/>
      <w:bidi w:val="0"/>
      <w:spacing w:lineRule="exact" w:line="480" w:before="0" w:after="120"/>
      <w:jc w:val="left"/>
    </w:pPr>
    <w:rPr>
      <w:rFonts w:ascii="Times New Roman" w:hAnsi="Times New Roman" w:eastAsia="Times New Roman" w:cs="Times New Roman"/>
      <w:color w:val="auto"/>
      <w:kern w:val="0"/>
      <w:sz w:val="24"/>
      <w:szCs w:val="24"/>
      <w:lang w:val="ru-RU" w:eastAsia="zh-CN" w:bidi="hi-IN"/>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1011</TotalTime>
  <Application>AlterOffice/3.4.0.8$Windows_X86_64 LibreOffice_project/8f3f3c847f0b8d6fea24e251d3d8ed4f23cbe23c</Application>
  <AppVersion>15.0000</AppVersion>
  <Pages>2</Pages>
  <Words>419</Words>
  <Characters>3066</Characters>
  <CharactersWithSpaces>3684</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Валентина Алексеевна Людькова</cp:lastModifiedBy>
  <cp:lastPrinted>2026-05-12T16:47:21Z</cp:lastPrinted>
  <dcterms:modified xsi:type="dcterms:W3CDTF">2026-05-27T15:53:11Z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